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B48DE" w14:textId="352C1353" w:rsidR="00DE255F" w:rsidRPr="002A6433" w:rsidRDefault="009D3571" w:rsidP="002A6433">
      <w:pPr>
        <w:spacing w:after="120" w:line="300" w:lineRule="exact"/>
        <w:rPr>
          <w:rFonts w:asciiTheme="majorHAnsi" w:hAnsiTheme="majorHAnsi" w:cstheme="majorHAnsi"/>
          <w:sz w:val="21"/>
          <w:szCs w:val="21"/>
          <w:u w:val="single"/>
        </w:rPr>
      </w:pPr>
      <w:r w:rsidRPr="005E17EB">
        <w:rPr>
          <w:rFonts w:asciiTheme="majorHAnsi" w:hAnsiTheme="majorHAnsi" w:cstheme="majorHAnsi"/>
          <w:sz w:val="21"/>
          <w:szCs w:val="21"/>
          <w:u w:val="single"/>
        </w:rPr>
        <w:t xml:space="preserve">Plaatselijke </w:t>
      </w:r>
      <w:r w:rsidR="00811C1A" w:rsidRPr="005E17EB">
        <w:rPr>
          <w:rFonts w:asciiTheme="majorHAnsi" w:hAnsiTheme="majorHAnsi" w:cstheme="majorHAnsi"/>
          <w:sz w:val="21"/>
          <w:szCs w:val="21"/>
          <w:u w:val="single"/>
        </w:rPr>
        <w:t>R</w:t>
      </w:r>
      <w:r w:rsidRPr="005E17EB">
        <w:rPr>
          <w:rFonts w:asciiTheme="majorHAnsi" w:hAnsiTheme="majorHAnsi" w:cstheme="majorHAnsi"/>
          <w:sz w:val="21"/>
          <w:szCs w:val="21"/>
          <w:u w:val="single"/>
        </w:rPr>
        <w:t>egels</w:t>
      </w:r>
    </w:p>
    <w:p w14:paraId="249A709A" w14:textId="18563E28" w:rsidR="009D3571" w:rsidRPr="005E17EB" w:rsidRDefault="009D3571" w:rsidP="009D3571">
      <w:pPr>
        <w:spacing w:line="300" w:lineRule="exact"/>
        <w:rPr>
          <w:rFonts w:asciiTheme="majorHAnsi" w:hAnsiTheme="majorHAnsi" w:cstheme="majorHAnsi"/>
          <w:sz w:val="21"/>
          <w:szCs w:val="21"/>
        </w:rPr>
      </w:pPr>
      <w:r w:rsidRPr="005E17EB">
        <w:rPr>
          <w:rFonts w:asciiTheme="majorHAnsi" w:hAnsiTheme="majorHAnsi" w:cstheme="majorHAnsi"/>
          <w:b/>
          <w:bCs/>
          <w:sz w:val="21"/>
          <w:szCs w:val="21"/>
        </w:rPr>
        <w:t>Buiten de baan</w:t>
      </w:r>
      <w:r w:rsidRPr="005E17EB">
        <w:rPr>
          <w:rFonts w:asciiTheme="majorHAnsi" w:hAnsiTheme="majorHAnsi" w:cstheme="majorHAnsi"/>
          <w:sz w:val="21"/>
          <w:szCs w:val="21"/>
        </w:rPr>
        <w:t>. De grens van buiten de baan wordt gemarkeerd door hekken of door palen met witte koppen.</w:t>
      </w:r>
    </w:p>
    <w:p w14:paraId="33A128A2" w14:textId="35231ADA" w:rsidR="00647764" w:rsidRPr="005E17EB" w:rsidRDefault="009D3571" w:rsidP="00F5771F">
      <w:pPr>
        <w:spacing w:line="300" w:lineRule="exact"/>
        <w:rPr>
          <w:rStyle w:val="Style11pt"/>
          <w:rFonts w:asciiTheme="majorHAnsi" w:hAnsiTheme="majorHAnsi" w:cstheme="majorHAnsi"/>
          <w:color w:val="auto"/>
          <w:sz w:val="21"/>
          <w:szCs w:val="21"/>
        </w:rPr>
      </w:pPr>
      <w:r w:rsidRPr="005E17EB">
        <w:rPr>
          <w:rFonts w:asciiTheme="majorHAnsi" w:hAnsiTheme="majorHAnsi" w:cstheme="majorHAnsi"/>
          <w:b/>
          <w:bCs/>
          <w:sz w:val="21"/>
          <w:szCs w:val="21"/>
        </w:rPr>
        <w:t>Verboden speelzones</w:t>
      </w:r>
      <w:r w:rsidRPr="005E17EB">
        <w:rPr>
          <w:rFonts w:asciiTheme="majorHAnsi" w:hAnsiTheme="majorHAnsi" w:cstheme="majorHAnsi"/>
          <w:sz w:val="21"/>
          <w:szCs w:val="21"/>
        </w:rPr>
        <w:t>. Een gebied gemarkeerd met blauwe stokken of palen</w:t>
      </w:r>
      <w:r w:rsidR="008351A4">
        <w:rPr>
          <w:rFonts w:asciiTheme="majorHAnsi" w:hAnsiTheme="majorHAnsi" w:cstheme="majorHAnsi"/>
          <w:sz w:val="21"/>
          <w:szCs w:val="21"/>
        </w:rPr>
        <w:t xml:space="preserve">, </w:t>
      </w:r>
      <w:r w:rsidRPr="005E17EB">
        <w:rPr>
          <w:rFonts w:asciiTheme="majorHAnsi" w:hAnsiTheme="majorHAnsi" w:cstheme="majorHAnsi"/>
          <w:sz w:val="21"/>
          <w:szCs w:val="21"/>
        </w:rPr>
        <w:t>jonge aanplant</w:t>
      </w:r>
      <w:r w:rsidR="008351A4">
        <w:rPr>
          <w:rFonts w:asciiTheme="majorHAnsi" w:hAnsiTheme="majorHAnsi" w:cstheme="majorHAnsi"/>
          <w:sz w:val="21"/>
          <w:szCs w:val="21"/>
        </w:rPr>
        <w:t xml:space="preserve"> met </w:t>
      </w:r>
      <w:r w:rsidRPr="005E17EB">
        <w:rPr>
          <w:rFonts w:asciiTheme="majorHAnsi" w:hAnsiTheme="majorHAnsi" w:cstheme="majorHAnsi"/>
          <w:sz w:val="21"/>
          <w:szCs w:val="21"/>
        </w:rPr>
        <w:t xml:space="preserve">steunpalen en/of oranje labels, </w:t>
      </w:r>
      <w:r w:rsidR="00F5771F" w:rsidRPr="005E17EB">
        <w:rPr>
          <w:rFonts w:asciiTheme="majorHAnsi" w:hAnsiTheme="majorHAnsi" w:cstheme="majorHAnsi"/>
          <w:sz w:val="21"/>
          <w:szCs w:val="21"/>
        </w:rPr>
        <w:t xml:space="preserve">het door een verplaatsbare afrastering gemarkeerde gebied voor grazende schapen (met of zonder schapen binnen de afrastering) </w:t>
      </w:r>
      <w:r w:rsidR="007B1BCA">
        <w:rPr>
          <w:rFonts w:asciiTheme="majorHAnsi" w:hAnsiTheme="majorHAnsi" w:cstheme="majorHAnsi"/>
          <w:sz w:val="21"/>
          <w:szCs w:val="21"/>
        </w:rPr>
        <w:t xml:space="preserve">en wintergreens die niet in gebruik zijn (herkenbaar aan een blauwe paal in de hole), </w:t>
      </w:r>
      <w:r w:rsidRPr="005E17EB">
        <w:rPr>
          <w:rFonts w:asciiTheme="majorHAnsi" w:hAnsiTheme="majorHAnsi" w:cstheme="majorHAnsi"/>
          <w:sz w:val="21"/>
          <w:szCs w:val="21"/>
        </w:rPr>
        <w:t>vormen ieder een verboden speelzone</w:t>
      </w:r>
      <w:r w:rsidR="009C51C4">
        <w:rPr>
          <w:rFonts w:asciiTheme="majorHAnsi" w:hAnsiTheme="majorHAnsi" w:cstheme="majorHAnsi"/>
          <w:sz w:val="21"/>
          <w:szCs w:val="21"/>
        </w:rPr>
        <w:t xml:space="preserve"> die als abnormale baanomstandigheid moeten worden behandeld</w:t>
      </w:r>
      <w:r w:rsidRPr="005E17EB">
        <w:rPr>
          <w:rFonts w:asciiTheme="majorHAnsi" w:hAnsiTheme="majorHAnsi" w:cstheme="majorHAnsi"/>
          <w:sz w:val="21"/>
          <w:szCs w:val="21"/>
        </w:rPr>
        <w:t xml:space="preserve">. Een belemmering door een verboden speelzone </w:t>
      </w:r>
      <w:r w:rsidRPr="009C51C4">
        <w:rPr>
          <w:rFonts w:asciiTheme="majorHAnsi" w:hAnsiTheme="majorHAnsi" w:cstheme="majorHAnsi"/>
          <w:sz w:val="21"/>
          <w:szCs w:val="21"/>
          <w:u w:val="single"/>
        </w:rPr>
        <w:t>moet</w:t>
      </w:r>
      <w:r w:rsidRPr="005E17EB">
        <w:rPr>
          <w:rFonts w:asciiTheme="majorHAnsi" w:hAnsiTheme="majorHAnsi" w:cstheme="majorHAnsi"/>
          <w:sz w:val="21"/>
          <w:szCs w:val="21"/>
        </w:rPr>
        <w:t xml:space="preserve"> worden ontweken volgens Regel 16-1f.</w:t>
      </w:r>
    </w:p>
    <w:p w14:paraId="1A1C4A73" w14:textId="5FED827E" w:rsidR="009D3571" w:rsidRPr="005E17EB" w:rsidRDefault="009D3571" w:rsidP="009D3571">
      <w:pPr>
        <w:spacing w:line="300" w:lineRule="exact"/>
        <w:rPr>
          <w:rFonts w:asciiTheme="majorHAnsi" w:hAnsiTheme="majorHAnsi" w:cstheme="majorHAnsi"/>
          <w:b/>
          <w:bCs/>
          <w:sz w:val="21"/>
          <w:szCs w:val="21"/>
        </w:rPr>
      </w:pPr>
      <w:r w:rsidRPr="005E17EB">
        <w:rPr>
          <w:rFonts w:asciiTheme="majorHAnsi" w:hAnsiTheme="majorHAnsi" w:cstheme="majorHAnsi"/>
          <w:b/>
          <w:bCs/>
          <w:sz w:val="21"/>
          <w:szCs w:val="21"/>
        </w:rPr>
        <w:t>Alle wegen en paden</w:t>
      </w:r>
      <w:r w:rsidRPr="005E17EB">
        <w:rPr>
          <w:rFonts w:asciiTheme="majorHAnsi" w:hAnsiTheme="majorHAnsi" w:cstheme="majorHAnsi"/>
          <w:sz w:val="21"/>
          <w:szCs w:val="21"/>
        </w:rPr>
        <w:t xml:space="preserve"> op de baan, ook als deze niet kunstmatig </w:t>
      </w:r>
      <w:r w:rsidR="007B1BCA">
        <w:rPr>
          <w:rFonts w:asciiTheme="majorHAnsi" w:hAnsiTheme="majorHAnsi" w:cstheme="majorHAnsi"/>
          <w:sz w:val="21"/>
          <w:szCs w:val="21"/>
        </w:rPr>
        <w:t xml:space="preserve">zijn </w:t>
      </w:r>
      <w:r w:rsidRPr="005E17EB">
        <w:rPr>
          <w:rFonts w:asciiTheme="majorHAnsi" w:hAnsiTheme="majorHAnsi" w:cstheme="majorHAnsi"/>
          <w:sz w:val="21"/>
          <w:szCs w:val="21"/>
        </w:rPr>
        <w:t xml:space="preserve">verhard, </w:t>
      </w:r>
      <w:r w:rsidR="00274A69" w:rsidRPr="005E17EB">
        <w:rPr>
          <w:rFonts w:asciiTheme="majorHAnsi" w:hAnsiTheme="majorHAnsi" w:cstheme="majorHAnsi"/>
          <w:sz w:val="21"/>
          <w:szCs w:val="21"/>
        </w:rPr>
        <w:t>zijn</w:t>
      </w:r>
      <w:r w:rsidRPr="005E17EB">
        <w:rPr>
          <w:rFonts w:asciiTheme="majorHAnsi" w:hAnsiTheme="majorHAnsi" w:cstheme="majorHAnsi"/>
          <w:sz w:val="21"/>
          <w:szCs w:val="21"/>
        </w:rPr>
        <w:t xml:space="preserve"> vaste obstakels</w:t>
      </w:r>
      <w:r w:rsidR="007B1BCA">
        <w:rPr>
          <w:rFonts w:asciiTheme="majorHAnsi" w:hAnsiTheme="majorHAnsi" w:cstheme="majorHAnsi"/>
          <w:sz w:val="21"/>
          <w:szCs w:val="21"/>
        </w:rPr>
        <w:t xml:space="preserve">, </w:t>
      </w:r>
      <w:r w:rsidR="007B1BCA" w:rsidRPr="005E17EB">
        <w:rPr>
          <w:rFonts w:asciiTheme="majorHAnsi" w:hAnsiTheme="majorHAnsi" w:cstheme="majorHAnsi"/>
          <w:sz w:val="21"/>
          <w:szCs w:val="21"/>
        </w:rPr>
        <w:t>waarvan ontwijken zonder straf is toegestaan volgens Regel 16.1</w:t>
      </w:r>
      <w:r w:rsidR="007B1BCA">
        <w:rPr>
          <w:rFonts w:asciiTheme="majorHAnsi" w:hAnsiTheme="majorHAnsi" w:cstheme="majorHAnsi"/>
          <w:sz w:val="21"/>
          <w:szCs w:val="21"/>
        </w:rPr>
        <w:t>.</w:t>
      </w:r>
    </w:p>
    <w:p w14:paraId="4A60E3E9" w14:textId="77777777" w:rsidR="009D3571" w:rsidRPr="005E17EB" w:rsidRDefault="009D3571" w:rsidP="009D3571">
      <w:pPr>
        <w:spacing w:line="300" w:lineRule="exact"/>
        <w:rPr>
          <w:rFonts w:asciiTheme="majorHAnsi" w:hAnsiTheme="majorHAnsi" w:cstheme="majorHAnsi"/>
          <w:b/>
          <w:bCs/>
          <w:sz w:val="21"/>
          <w:szCs w:val="21"/>
        </w:rPr>
      </w:pPr>
      <w:r w:rsidRPr="005E17EB">
        <w:rPr>
          <w:rFonts w:asciiTheme="majorHAnsi" w:hAnsiTheme="majorHAnsi" w:cstheme="majorHAnsi"/>
          <w:b/>
          <w:bCs/>
          <w:sz w:val="21"/>
          <w:szCs w:val="21"/>
        </w:rPr>
        <w:t xml:space="preserve">Kunstgras </w:t>
      </w:r>
      <w:r w:rsidRPr="005E17EB">
        <w:rPr>
          <w:rFonts w:asciiTheme="majorHAnsi" w:hAnsiTheme="majorHAnsi" w:cstheme="majorHAnsi"/>
          <w:sz w:val="21"/>
          <w:szCs w:val="21"/>
        </w:rPr>
        <w:t>op de 7e en 17e green is een vast obstakel, waarvan ontwijken zonder straf is toegestaan volgens Regel 16.1d.</w:t>
      </w:r>
    </w:p>
    <w:p w14:paraId="5997ECA8" w14:textId="35B40BDE" w:rsidR="00F5771F" w:rsidRPr="005E17EB" w:rsidRDefault="009D3571" w:rsidP="009D3571">
      <w:pPr>
        <w:spacing w:line="300" w:lineRule="exact"/>
        <w:rPr>
          <w:rFonts w:asciiTheme="majorHAnsi" w:hAnsiTheme="majorHAnsi" w:cstheme="majorHAnsi"/>
          <w:sz w:val="21"/>
          <w:szCs w:val="21"/>
        </w:rPr>
      </w:pPr>
      <w:r w:rsidRPr="005E17EB">
        <w:rPr>
          <w:rFonts w:asciiTheme="majorHAnsi" w:hAnsiTheme="majorHAnsi" w:cstheme="majorHAnsi"/>
          <w:b/>
          <w:bCs/>
          <w:sz w:val="21"/>
          <w:szCs w:val="21"/>
        </w:rPr>
        <w:t>Vaste obstakels nabij de green</w:t>
      </w:r>
      <w:r w:rsidRPr="005E17EB">
        <w:rPr>
          <w:rFonts w:asciiTheme="majorHAnsi" w:hAnsiTheme="majorHAnsi" w:cstheme="majorHAnsi"/>
          <w:sz w:val="21"/>
          <w:szCs w:val="21"/>
        </w:rPr>
        <w:t>. De speler mag een vast obstakel ontwijken volgens Regel 16.1b als het vaste obstakel zich bevindt (1) op de speellijn én (2) binnen twee clublengten van de green én (3) binnen twee clublengten van de bal. Deze Plaatselijke Regel is niet van toepassing als de speler een speellijn kiest die duidelijk onredelijk is.</w:t>
      </w:r>
    </w:p>
    <w:p w14:paraId="5D51D4AF" w14:textId="77777777" w:rsidR="009D3571" w:rsidRPr="005E17EB" w:rsidRDefault="009D3571" w:rsidP="009D3571">
      <w:pPr>
        <w:spacing w:line="300" w:lineRule="exact"/>
        <w:rPr>
          <w:rFonts w:asciiTheme="majorHAnsi" w:hAnsiTheme="majorHAnsi" w:cstheme="majorHAnsi"/>
          <w:sz w:val="21"/>
          <w:szCs w:val="21"/>
        </w:rPr>
      </w:pPr>
    </w:p>
    <w:p w14:paraId="27591C5D" w14:textId="32D2CB95" w:rsidR="009D3571" w:rsidRPr="005E17EB" w:rsidRDefault="009D3571" w:rsidP="005E17EB">
      <w:pPr>
        <w:spacing w:after="120" w:line="300" w:lineRule="exact"/>
        <w:rPr>
          <w:rFonts w:asciiTheme="majorHAnsi" w:hAnsiTheme="majorHAnsi" w:cstheme="majorHAnsi"/>
          <w:sz w:val="21"/>
          <w:szCs w:val="21"/>
          <w:u w:val="single"/>
        </w:rPr>
      </w:pPr>
      <w:r w:rsidRPr="005E17EB">
        <w:rPr>
          <w:rFonts w:asciiTheme="majorHAnsi" w:hAnsiTheme="majorHAnsi" w:cstheme="majorHAnsi"/>
          <w:sz w:val="21"/>
          <w:szCs w:val="21"/>
          <w:u w:val="single"/>
        </w:rPr>
        <w:t xml:space="preserve">Tijdelijke </w:t>
      </w:r>
      <w:r w:rsidR="00811C1A" w:rsidRPr="005E17EB">
        <w:rPr>
          <w:rFonts w:asciiTheme="majorHAnsi" w:hAnsiTheme="majorHAnsi" w:cstheme="majorHAnsi"/>
          <w:sz w:val="21"/>
          <w:szCs w:val="21"/>
          <w:u w:val="single"/>
        </w:rPr>
        <w:t>P</w:t>
      </w:r>
      <w:r w:rsidRPr="005E17EB">
        <w:rPr>
          <w:rFonts w:asciiTheme="majorHAnsi" w:hAnsiTheme="majorHAnsi" w:cstheme="majorHAnsi"/>
          <w:sz w:val="21"/>
          <w:szCs w:val="21"/>
          <w:u w:val="single"/>
        </w:rPr>
        <w:t xml:space="preserve">laatselijke </w:t>
      </w:r>
      <w:r w:rsidR="00811C1A" w:rsidRPr="005E17EB">
        <w:rPr>
          <w:rFonts w:asciiTheme="majorHAnsi" w:hAnsiTheme="majorHAnsi" w:cstheme="majorHAnsi"/>
          <w:sz w:val="21"/>
          <w:szCs w:val="21"/>
          <w:u w:val="single"/>
        </w:rPr>
        <w:t>R</w:t>
      </w:r>
      <w:r w:rsidRPr="005E17EB">
        <w:rPr>
          <w:rFonts w:asciiTheme="majorHAnsi" w:hAnsiTheme="majorHAnsi" w:cstheme="majorHAnsi"/>
          <w:sz w:val="21"/>
          <w:szCs w:val="21"/>
          <w:u w:val="single"/>
        </w:rPr>
        <w:t>egels</w:t>
      </w:r>
    </w:p>
    <w:p w14:paraId="24B5765A" w14:textId="77777777" w:rsidR="005E516A" w:rsidRPr="002A6433" w:rsidRDefault="005E516A" w:rsidP="005E516A">
      <w:pPr>
        <w:spacing w:line="300" w:lineRule="exact"/>
        <w:rPr>
          <w:rFonts w:asciiTheme="majorHAnsi" w:hAnsiTheme="majorHAnsi" w:cstheme="majorHAnsi"/>
          <w:sz w:val="21"/>
          <w:szCs w:val="21"/>
        </w:rPr>
      </w:pPr>
      <w:r w:rsidRPr="002A6433">
        <w:rPr>
          <w:rFonts w:asciiTheme="majorHAnsi" w:hAnsiTheme="majorHAnsi" w:cstheme="majorHAnsi"/>
          <w:b/>
          <w:bCs/>
          <w:sz w:val="21"/>
          <w:szCs w:val="21"/>
        </w:rPr>
        <w:t>Volgelopen bunkers</w:t>
      </w:r>
      <w:r w:rsidRPr="002A6433">
        <w:rPr>
          <w:rFonts w:asciiTheme="majorHAnsi" w:hAnsiTheme="majorHAnsi" w:cstheme="majorHAnsi"/>
          <w:sz w:val="21"/>
          <w:szCs w:val="21"/>
        </w:rPr>
        <w:t>: De twee greenside bunkers aan de linkerkant van hole 18</w:t>
      </w:r>
      <w:r>
        <w:rPr>
          <w:rFonts w:asciiTheme="majorHAnsi" w:hAnsiTheme="majorHAnsi" w:cstheme="majorHAnsi"/>
          <w:sz w:val="21"/>
          <w:szCs w:val="21"/>
        </w:rPr>
        <w:t>,</w:t>
      </w:r>
      <w:r w:rsidRPr="002A6433">
        <w:rPr>
          <w:rFonts w:asciiTheme="majorHAnsi" w:hAnsiTheme="majorHAnsi" w:cstheme="majorHAnsi"/>
          <w:sz w:val="21"/>
          <w:szCs w:val="21"/>
        </w:rPr>
        <w:t xml:space="preserve"> die </w:t>
      </w:r>
      <w:r>
        <w:rPr>
          <w:rFonts w:asciiTheme="majorHAnsi" w:hAnsiTheme="majorHAnsi" w:cstheme="majorHAnsi"/>
          <w:sz w:val="21"/>
          <w:szCs w:val="21"/>
        </w:rPr>
        <w:t>zijn gevuld</w:t>
      </w:r>
      <w:r w:rsidRPr="002A6433">
        <w:rPr>
          <w:rFonts w:asciiTheme="majorHAnsi" w:hAnsiTheme="majorHAnsi" w:cstheme="majorHAnsi"/>
          <w:sz w:val="21"/>
          <w:szCs w:val="21"/>
        </w:rPr>
        <w:t xml:space="preserve"> met tijdelijk water, zijn grond in bewerking in het algemene gebied, waarvan ontwijken zonder straf is toegestaan volgens Regel 16.1b. Deze bunkers worden daarmee voor de ronde niet beschouwd als bunker.</w:t>
      </w:r>
      <w:r w:rsidRPr="002A6433">
        <w:rPr>
          <w:rFonts w:asciiTheme="majorHAnsi" w:hAnsiTheme="majorHAnsi" w:cstheme="majorHAnsi"/>
          <w:b/>
          <w:bCs/>
          <w:sz w:val="21"/>
          <w:szCs w:val="21"/>
        </w:rPr>
        <w:t xml:space="preserve"> </w:t>
      </w:r>
      <w:r w:rsidRPr="002A6433">
        <w:rPr>
          <w:rFonts w:asciiTheme="majorHAnsi" w:hAnsiTheme="majorHAnsi" w:cstheme="majorHAnsi"/>
          <w:sz w:val="21"/>
          <w:szCs w:val="21"/>
        </w:rPr>
        <w:t xml:space="preserve">Elke andere bunker op de baan, of die tijdelijk water bevat of niet, </w:t>
      </w:r>
      <w:r>
        <w:rPr>
          <w:rFonts w:asciiTheme="majorHAnsi" w:hAnsiTheme="majorHAnsi" w:cstheme="majorHAnsi"/>
          <w:sz w:val="21"/>
          <w:szCs w:val="21"/>
        </w:rPr>
        <w:t>wordt</w:t>
      </w:r>
      <w:r w:rsidRPr="002A6433">
        <w:rPr>
          <w:rFonts w:asciiTheme="majorHAnsi" w:hAnsiTheme="majorHAnsi" w:cstheme="majorHAnsi"/>
          <w:sz w:val="21"/>
          <w:szCs w:val="21"/>
        </w:rPr>
        <w:t xml:space="preserve"> beschouwd als bunker </w:t>
      </w:r>
      <w:r>
        <w:rPr>
          <w:rFonts w:asciiTheme="majorHAnsi" w:hAnsiTheme="majorHAnsi" w:cstheme="majorHAnsi"/>
          <w:sz w:val="21"/>
          <w:szCs w:val="21"/>
        </w:rPr>
        <w:t>volgens</w:t>
      </w:r>
      <w:r w:rsidRPr="002A6433">
        <w:rPr>
          <w:rFonts w:asciiTheme="majorHAnsi" w:hAnsiTheme="majorHAnsi" w:cstheme="majorHAnsi"/>
          <w:sz w:val="21"/>
          <w:szCs w:val="21"/>
        </w:rPr>
        <w:t xml:space="preserve"> de Regels.</w:t>
      </w:r>
    </w:p>
    <w:p w14:paraId="608A2F83" w14:textId="77777777" w:rsidR="005E516A" w:rsidRDefault="005E516A" w:rsidP="005E516A">
      <w:pPr>
        <w:spacing w:line="300" w:lineRule="exact"/>
        <w:rPr>
          <w:rFonts w:asciiTheme="majorHAnsi" w:hAnsiTheme="majorHAnsi" w:cstheme="majorHAnsi"/>
          <w:sz w:val="21"/>
          <w:szCs w:val="21"/>
        </w:rPr>
      </w:pPr>
      <w:r w:rsidRPr="002A6433">
        <w:rPr>
          <w:rFonts w:asciiTheme="majorHAnsi" w:hAnsiTheme="majorHAnsi" w:cstheme="majorHAnsi"/>
          <w:b/>
          <w:bCs/>
          <w:sz w:val="21"/>
          <w:szCs w:val="21"/>
        </w:rPr>
        <w:t>Droppingzones hole 9 en 18</w:t>
      </w:r>
      <w:r w:rsidRPr="002A6433">
        <w:rPr>
          <w:rFonts w:asciiTheme="majorHAnsi" w:hAnsiTheme="majorHAnsi" w:cstheme="majorHAnsi"/>
          <w:sz w:val="21"/>
          <w:szCs w:val="21"/>
        </w:rPr>
        <w:t xml:space="preserve">: Als een bal in tijdelijk water achter de green van hole 9 of rondom de green van hole 18 ligt, of als het bekend of praktisch zeker is dat een bal die niet is gevonden daarin tot stilstand is gekomen, mag de speler dit tijdelijke water zonder straf ontwijken (1) volgens Regel 16.1, </w:t>
      </w:r>
      <w:r>
        <w:rPr>
          <w:rFonts w:asciiTheme="majorHAnsi" w:hAnsiTheme="majorHAnsi" w:cstheme="majorHAnsi"/>
          <w:sz w:val="21"/>
          <w:szCs w:val="21"/>
        </w:rPr>
        <w:t>ó</w:t>
      </w:r>
      <w:r w:rsidRPr="002A6433">
        <w:rPr>
          <w:rFonts w:asciiTheme="majorHAnsi" w:hAnsiTheme="majorHAnsi" w:cstheme="majorHAnsi"/>
          <w:sz w:val="21"/>
          <w:szCs w:val="21"/>
        </w:rPr>
        <w:t>f (2) door een bal te droppen in de droppingzone van 1 clublengte diep in alle richtingen, gemeten vanaf alle punten van het bord dat de droppingzone markeert. De droppingzone is een dropzone als bedoeld in Regel 14.3.</w:t>
      </w:r>
    </w:p>
    <w:p w14:paraId="2DEA3AC4" w14:textId="77777777" w:rsidR="005E516A" w:rsidRDefault="005E516A" w:rsidP="009D3571">
      <w:pPr>
        <w:spacing w:line="300" w:lineRule="exact"/>
        <w:rPr>
          <w:rFonts w:asciiTheme="majorHAnsi" w:hAnsiTheme="majorHAnsi" w:cstheme="majorHAnsi"/>
          <w:sz w:val="21"/>
          <w:szCs w:val="21"/>
        </w:rPr>
      </w:pPr>
    </w:p>
    <w:p w14:paraId="11B12A7D" w14:textId="304DA61C" w:rsidR="009D3571" w:rsidRPr="005E17EB" w:rsidRDefault="009D3571" w:rsidP="009D3571">
      <w:pPr>
        <w:spacing w:line="300" w:lineRule="exact"/>
        <w:rPr>
          <w:rFonts w:asciiTheme="majorHAnsi" w:hAnsiTheme="majorHAnsi" w:cstheme="majorHAnsi"/>
          <w:sz w:val="21"/>
          <w:szCs w:val="21"/>
        </w:rPr>
      </w:pPr>
      <w:r w:rsidRPr="005E17EB">
        <w:rPr>
          <w:rFonts w:asciiTheme="majorHAnsi" w:hAnsiTheme="majorHAnsi" w:cstheme="majorHAnsi"/>
          <w:sz w:val="21"/>
          <w:szCs w:val="21"/>
        </w:rPr>
        <w:t xml:space="preserve">De Regel- en handicapcommissie kan ‘plaatsen’ en/of ‘bal schoonmaken’ toestaan. </w:t>
      </w:r>
      <w:r w:rsidR="00975FDE" w:rsidRPr="005E17EB">
        <w:rPr>
          <w:rFonts w:asciiTheme="majorHAnsi" w:hAnsiTheme="majorHAnsi" w:cstheme="majorHAnsi"/>
          <w:sz w:val="21"/>
          <w:szCs w:val="21"/>
          <w:u w:val="single"/>
        </w:rPr>
        <w:t>A</w:t>
      </w:r>
      <w:r w:rsidRPr="005E17EB">
        <w:rPr>
          <w:rFonts w:asciiTheme="majorHAnsi" w:hAnsiTheme="majorHAnsi" w:cstheme="majorHAnsi"/>
          <w:sz w:val="21"/>
          <w:szCs w:val="21"/>
          <w:u w:val="single"/>
        </w:rPr>
        <w:t>ls</w:t>
      </w:r>
      <w:r w:rsidRPr="005E17EB">
        <w:rPr>
          <w:rFonts w:asciiTheme="majorHAnsi" w:hAnsiTheme="majorHAnsi" w:cstheme="majorHAnsi"/>
          <w:sz w:val="21"/>
          <w:szCs w:val="21"/>
        </w:rPr>
        <w:t xml:space="preserve"> van toepassing dan wordt dat op het houten bord bij de 1e tee aangegeven met ‘Plaatsen’ dan wel ‘Lift &amp; clean</w:t>
      </w:r>
      <w:r w:rsidR="00975FDE" w:rsidRPr="005E17EB">
        <w:rPr>
          <w:rFonts w:asciiTheme="majorHAnsi" w:hAnsiTheme="majorHAnsi" w:cstheme="majorHAnsi"/>
          <w:sz w:val="21"/>
          <w:szCs w:val="21"/>
        </w:rPr>
        <w:t>',</w:t>
      </w:r>
      <w:r w:rsidRPr="005E17EB">
        <w:rPr>
          <w:rFonts w:asciiTheme="majorHAnsi" w:hAnsiTheme="majorHAnsi" w:cstheme="majorHAnsi"/>
          <w:sz w:val="21"/>
          <w:szCs w:val="21"/>
        </w:rPr>
        <w:t xml:space="preserve"> en geld</w:t>
      </w:r>
      <w:r w:rsidR="00DE255F">
        <w:rPr>
          <w:rFonts w:asciiTheme="majorHAnsi" w:hAnsiTheme="majorHAnsi" w:cstheme="majorHAnsi"/>
          <w:sz w:val="21"/>
          <w:szCs w:val="21"/>
        </w:rPr>
        <w:t>t</w:t>
      </w:r>
      <w:r w:rsidRPr="005E17EB">
        <w:rPr>
          <w:rFonts w:asciiTheme="majorHAnsi" w:hAnsiTheme="majorHAnsi" w:cstheme="majorHAnsi"/>
          <w:sz w:val="21"/>
          <w:szCs w:val="21"/>
        </w:rPr>
        <w:t xml:space="preserve"> de volgende </w:t>
      </w:r>
      <w:r w:rsidR="00DE255F">
        <w:rPr>
          <w:rFonts w:asciiTheme="majorHAnsi" w:hAnsiTheme="majorHAnsi" w:cstheme="majorHAnsi"/>
          <w:sz w:val="21"/>
          <w:szCs w:val="21"/>
        </w:rPr>
        <w:t>P</w:t>
      </w:r>
      <w:r w:rsidRPr="005E17EB">
        <w:rPr>
          <w:rFonts w:asciiTheme="majorHAnsi" w:hAnsiTheme="majorHAnsi" w:cstheme="majorHAnsi"/>
          <w:sz w:val="21"/>
          <w:szCs w:val="21"/>
        </w:rPr>
        <w:t xml:space="preserve">laatselijke </w:t>
      </w:r>
      <w:r w:rsidR="00DE255F">
        <w:rPr>
          <w:rFonts w:asciiTheme="majorHAnsi" w:hAnsiTheme="majorHAnsi" w:cstheme="majorHAnsi"/>
          <w:sz w:val="21"/>
          <w:szCs w:val="21"/>
        </w:rPr>
        <w:t>R</w:t>
      </w:r>
      <w:r w:rsidRPr="005E17EB">
        <w:rPr>
          <w:rFonts w:asciiTheme="majorHAnsi" w:hAnsiTheme="majorHAnsi" w:cstheme="majorHAnsi"/>
          <w:sz w:val="21"/>
          <w:szCs w:val="21"/>
        </w:rPr>
        <w:t>egel.</w:t>
      </w:r>
    </w:p>
    <w:p w14:paraId="54B7C6EA" w14:textId="5C04C141" w:rsidR="009D3571" w:rsidRPr="005E17EB" w:rsidRDefault="009D3571" w:rsidP="009D3571">
      <w:pPr>
        <w:spacing w:line="300" w:lineRule="exact"/>
        <w:rPr>
          <w:rFonts w:asciiTheme="majorHAnsi" w:hAnsiTheme="majorHAnsi" w:cstheme="majorHAnsi"/>
          <w:sz w:val="21"/>
          <w:szCs w:val="21"/>
        </w:rPr>
      </w:pPr>
      <w:r w:rsidRPr="005E17EB">
        <w:rPr>
          <w:rFonts w:asciiTheme="majorHAnsi" w:hAnsiTheme="majorHAnsi" w:cstheme="majorHAnsi"/>
          <w:b/>
          <w:bCs/>
          <w:sz w:val="21"/>
          <w:szCs w:val="21"/>
        </w:rPr>
        <w:t>Plaatsen</w:t>
      </w:r>
      <w:r w:rsidRPr="005E17EB">
        <w:rPr>
          <w:rFonts w:asciiTheme="majorHAnsi" w:hAnsiTheme="majorHAnsi" w:cstheme="majorHAnsi"/>
          <w:sz w:val="21"/>
          <w:szCs w:val="21"/>
        </w:rPr>
        <w:t xml:space="preserve">: Als de bal in het algemene gebied gemaaid op fairwayhoogte of lager ligt, mag de speler zonder straf éénmaal de oorspronkelijke bal of een andere bal plaatsen op een plek naar keuze binnen 15 cm, niet dichter bij de hole. </w:t>
      </w:r>
      <w:r w:rsidR="002A6433">
        <w:rPr>
          <w:rFonts w:asciiTheme="majorHAnsi" w:hAnsiTheme="majorHAnsi" w:cstheme="majorHAnsi"/>
          <w:sz w:val="21"/>
          <w:szCs w:val="21"/>
        </w:rPr>
        <w:t>D</w:t>
      </w:r>
      <w:r w:rsidRPr="005E17EB">
        <w:rPr>
          <w:rFonts w:asciiTheme="majorHAnsi" w:hAnsiTheme="majorHAnsi" w:cstheme="majorHAnsi"/>
          <w:sz w:val="21"/>
          <w:szCs w:val="21"/>
        </w:rPr>
        <w:t xml:space="preserve">e speler </w:t>
      </w:r>
      <w:r w:rsidR="002A6433">
        <w:rPr>
          <w:rFonts w:asciiTheme="majorHAnsi" w:hAnsiTheme="majorHAnsi" w:cstheme="majorHAnsi"/>
          <w:sz w:val="21"/>
          <w:szCs w:val="21"/>
        </w:rPr>
        <w:t xml:space="preserve">moet </w:t>
      </w:r>
      <w:r w:rsidRPr="005E17EB">
        <w:rPr>
          <w:rFonts w:asciiTheme="majorHAnsi" w:hAnsiTheme="majorHAnsi" w:cstheme="majorHAnsi"/>
          <w:sz w:val="21"/>
          <w:szCs w:val="21"/>
        </w:rPr>
        <w:t>een plek kiezen om zijn bal te plaatsen en de procedure volgen voor het terugplaatsen van een bal volgens Regel 14.1, 14.2b(2) en 14.2e.</w:t>
      </w:r>
    </w:p>
    <w:p w14:paraId="13D3EEC8" w14:textId="6B05A5D4" w:rsidR="00DE255F" w:rsidRDefault="009D3571" w:rsidP="009D3571">
      <w:pPr>
        <w:spacing w:line="300" w:lineRule="exact"/>
        <w:rPr>
          <w:rFonts w:asciiTheme="majorHAnsi" w:hAnsiTheme="majorHAnsi" w:cstheme="majorHAnsi"/>
          <w:sz w:val="21"/>
          <w:szCs w:val="21"/>
        </w:rPr>
      </w:pPr>
      <w:r w:rsidRPr="005E17EB">
        <w:rPr>
          <w:rFonts w:asciiTheme="majorHAnsi" w:hAnsiTheme="majorHAnsi" w:cstheme="majorHAnsi"/>
          <w:b/>
          <w:bCs/>
          <w:sz w:val="21"/>
          <w:szCs w:val="21"/>
        </w:rPr>
        <w:t>Lift &amp; clean / Bal schoonmaken</w:t>
      </w:r>
      <w:r w:rsidRPr="005E17EB">
        <w:rPr>
          <w:rFonts w:asciiTheme="majorHAnsi" w:hAnsiTheme="majorHAnsi" w:cstheme="majorHAnsi"/>
          <w:sz w:val="21"/>
          <w:szCs w:val="21"/>
        </w:rPr>
        <w:t>: Als de bal in het algemene gebied gemaaid op fairwayhoogte of lager ligt, mag de bal zonder straf worden opgenomen, schoongemaakt en teruggeplaatst. De speler moet de bal eerst markeren voordat die wordt opgenomen (Regel 14.1) en de bal moet worden teruggeplaatst op zijn oorspronkelijke plek (Regel 14.2).</w:t>
      </w:r>
    </w:p>
    <w:p w14:paraId="73803E2B" w14:textId="77777777" w:rsidR="002A6433" w:rsidRDefault="002A6433" w:rsidP="009D3571">
      <w:pPr>
        <w:spacing w:line="300" w:lineRule="exact"/>
        <w:rPr>
          <w:rFonts w:asciiTheme="majorHAnsi" w:hAnsiTheme="majorHAnsi" w:cstheme="majorHAnsi"/>
          <w:sz w:val="21"/>
          <w:szCs w:val="21"/>
        </w:rPr>
      </w:pPr>
    </w:p>
    <w:p w14:paraId="58187C87" w14:textId="77777777" w:rsidR="00992B43" w:rsidRPr="005E17EB" w:rsidRDefault="00992B43" w:rsidP="00992B43">
      <w:pPr>
        <w:tabs>
          <w:tab w:val="left" w:pos="1061"/>
        </w:tabs>
        <w:spacing w:line="300" w:lineRule="exact"/>
        <w:rPr>
          <w:rFonts w:asciiTheme="majorHAnsi" w:hAnsiTheme="majorHAnsi" w:cstheme="majorHAnsi"/>
          <w:i/>
          <w:iCs/>
          <w:sz w:val="21"/>
          <w:szCs w:val="21"/>
        </w:rPr>
      </w:pPr>
      <w:r w:rsidRPr="005E17EB">
        <w:rPr>
          <w:rFonts w:asciiTheme="majorHAnsi" w:hAnsiTheme="majorHAnsi" w:cstheme="majorHAnsi"/>
          <w:i/>
          <w:iCs/>
          <w:sz w:val="21"/>
          <w:szCs w:val="21"/>
        </w:rPr>
        <w:t>Straf voor het overtreden van een Plaatselijke Regel: algemene straf.</w:t>
      </w:r>
    </w:p>
    <w:p w14:paraId="3E6E1C16" w14:textId="77777777" w:rsidR="00992B43" w:rsidRPr="005E17EB" w:rsidRDefault="00992B43" w:rsidP="00992B43">
      <w:pPr>
        <w:tabs>
          <w:tab w:val="left" w:pos="1061"/>
        </w:tabs>
        <w:spacing w:line="300" w:lineRule="exact"/>
        <w:rPr>
          <w:rFonts w:asciiTheme="majorHAnsi" w:hAnsiTheme="majorHAnsi" w:cstheme="majorHAnsi"/>
          <w:sz w:val="21"/>
          <w:szCs w:val="21"/>
        </w:rPr>
      </w:pPr>
      <w:r w:rsidRPr="005E17EB">
        <w:rPr>
          <w:rFonts w:asciiTheme="majorHAnsi" w:hAnsiTheme="majorHAnsi" w:cstheme="majorHAnsi"/>
          <w:sz w:val="21"/>
          <w:szCs w:val="21"/>
        </w:rPr>
        <w:tab/>
      </w:r>
    </w:p>
    <w:p w14:paraId="2138580D" w14:textId="77777777" w:rsidR="00992B43" w:rsidRPr="005E17EB" w:rsidRDefault="00992B43" w:rsidP="00992B43">
      <w:pPr>
        <w:tabs>
          <w:tab w:val="left" w:pos="1061"/>
        </w:tabs>
        <w:spacing w:line="300" w:lineRule="exact"/>
        <w:rPr>
          <w:rFonts w:asciiTheme="majorHAnsi" w:hAnsiTheme="majorHAnsi" w:cstheme="majorHAnsi"/>
          <w:sz w:val="21"/>
          <w:szCs w:val="21"/>
        </w:rPr>
      </w:pPr>
      <w:r>
        <w:rPr>
          <w:rFonts w:asciiTheme="majorHAnsi" w:hAnsiTheme="majorHAnsi" w:cstheme="majorHAnsi"/>
          <w:sz w:val="21"/>
          <w:szCs w:val="21"/>
          <w:u w:val="single"/>
        </w:rPr>
        <w:t>Vragen</w:t>
      </w:r>
      <w:r w:rsidRPr="005E17EB">
        <w:rPr>
          <w:rFonts w:asciiTheme="majorHAnsi" w:hAnsiTheme="majorHAnsi" w:cstheme="majorHAnsi"/>
          <w:sz w:val="21"/>
          <w:szCs w:val="21"/>
        </w:rPr>
        <w:t>: Voor vragen over de Golfregels, neem contact op met de Regelcommissie.</w:t>
      </w:r>
    </w:p>
    <w:p w14:paraId="63DEB466" w14:textId="77777777" w:rsidR="00992B43" w:rsidRDefault="00992B43" w:rsidP="00992B43">
      <w:pPr>
        <w:spacing w:line="300" w:lineRule="exact"/>
        <w:rPr>
          <w:rFonts w:asciiTheme="majorHAnsi" w:hAnsiTheme="majorHAnsi" w:cstheme="majorHAnsi"/>
          <w:sz w:val="21"/>
          <w:szCs w:val="21"/>
        </w:rPr>
      </w:pPr>
      <w:r w:rsidRPr="005E17EB">
        <w:rPr>
          <w:rFonts w:asciiTheme="majorHAnsi" w:hAnsiTheme="majorHAnsi" w:cstheme="majorHAnsi"/>
          <w:sz w:val="21"/>
          <w:szCs w:val="21"/>
        </w:rPr>
        <w:t>Trudy Jonkman</w:t>
      </w:r>
      <w:r>
        <w:rPr>
          <w:rFonts w:asciiTheme="majorHAnsi" w:hAnsiTheme="majorHAnsi" w:cstheme="majorHAnsi"/>
          <w:sz w:val="21"/>
          <w:szCs w:val="21"/>
        </w:rPr>
        <w:t xml:space="preserve"> op </w:t>
      </w:r>
      <w:r w:rsidRPr="005E17EB">
        <w:rPr>
          <w:rFonts w:asciiTheme="majorHAnsi" w:hAnsiTheme="majorHAnsi" w:cstheme="majorHAnsi"/>
          <w:sz w:val="21"/>
          <w:szCs w:val="21"/>
        </w:rPr>
        <w:t>06 14 60 23 43</w:t>
      </w:r>
      <w:r>
        <w:rPr>
          <w:rFonts w:asciiTheme="majorHAnsi" w:hAnsiTheme="majorHAnsi" w:cstheme="majorHAnsi"/>
          <w:sz w:val="21"/>
          <w:szCs w:val="21"/>
        </w:rPr>
        <w:t xml:space="preserve"> of </w:t>
      </w:r>
    </w:p>
    <w:p w14:paraId="05C8A37C" w14:textId="19B21CD3" w:rsidR="00992B43" w:rsidRDefault="00992B43" w:rsidP="00992B43">
      <w:pPr>
        <w:spacing w:line="300" w:lineRule="exact"/>
        <w:rPr>
          <w:rFonts w:asciiTheme="majorHAnsi" w:hAnsiTheme="majorHAnsi" w:cstheme="majorHAnsi"/>
          <w:sz w:val="21"/>
          <w:szCs w:val="21"/>
        </w:rPr>
      </w:pPr>
      <w:r>
        <w:rPr>
          <w:rFonts w:asciiTheme="majorHAnsi" w:hAnsiTheme="majorHAnsi" w:cstheme="majorHAnsi"/>
          <w:sz w:val="21"/>
          <w:szCs w:val="21"/>
        </w:rPr>
        <w:t>V</w:t>
      </w:r>
      <w:r w:rsidRPr="005E17EB">
        <w:rPr>
          <w:rFonts w:asciiTheme="majorHAnsi" w:hAnsiTheme="majorHAnsi" w:cstheme="majorHAnsi"/>
          <w:sz w:val="21"/>
          <w:szCs w:val="21"/>
        </w:rPr>
        <w:t xml:space="preserve">ivian van </w:t>
      </w:r>
      <w:proofErr w:type="spellStart"/>
      <w:r w:rsidRPr="005E17EB">
        <w:rPr>
          <w:rFonts w:asciiTheme="majorHAnsi" w:hAnsiTheme="majorHAnsi" w:cstheme="majorHAnsi"/>
          <w:sz w:val="21"/>
          <w:szCs w:val="21"/>
        </w:rPr>
        <w:t>Ravenswaay</w:t>
      </w:r>
      <w:proofErr w:type="spellEnd"/>
      <w:r w:rsidRPr="005E17EB">
        <w:rPr>
          <w:rFonts w:asciiTheme="majorHAnsi" w:hAnsiTheme="majorHAnsi" w:cstheme="majorHAnsi"/>
          <w:sz w:val="21"/>
          <w:szCs w:val="21"/>
        </w:rPr>
        <w:t xml:space="preserve"> Claasen</w:t>
      </w:r>
      <w:r>
        <w:rPr>
          <w:rFonts w:asciiTheme="majorHAnsi" w:hAnsiTheme="majorHAnsi" w:cstheme="majorHAnsi"/>
          <w:sz w:val="21"/>
          <w:szCs w:val="21"/>
        </w:rPr>
        <w:t xml:space="preserve"> op </w:t>
      </w:r>
      <w:r w:rsidRPr="005E17EB">
        <w:rPr>
          <w:rFonts w:asciiTheme="majorHAnsi" w:hAnsiTheme="majorHAnsi" w:cstheme="majorHAnsi"/>
          <w:sz w:val="21"/>
          <w:szCs w:val="21"/>
        </w:rPr>
        <w:t>06 31 02 86 00</w:t>
      </w:r>
      <w:r>
        <w:rPr>
          <w:rFonts w:asciiTheme="majorHAnsi" w:hAnsiTheme="majorHAnsi" w:cstheme="majorHAnsi"/>
          <w:sz w:val="21"/>
          <w:szCs w:val="21"/>
        </w:rPr>
        <w:t>.</w:t>
      </w:r>
    </w:p>
    <w:sectPr w:rsidR="00992B43" w:rsidSect="00F82A57">
      <w:headerReference w:type="default" r:id="rId7"/>
      <w:footerReference w:type="default" r:id="rId8"/>
      <w:pgSz w:w="11900" w:h="16840"/>
      <w:pgMar w:top="1418" w:right="1418" w:bottom="130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7BF31" w14:textId="77777777" w:rsidR="00F82A57" w:rsidRDefault="00F82A57" w:rsidP="00840C64">
      <w:r>
        <w:separator/>
      </w:r>
    </w:p>
  </w:endnote>
  <w:endnote w:type="continuationSeparator" w:id="0">
    <w:p w14:paraId="6A6E3CD9" w14:textId="77777777" w:rsidR="00F82A57" w:rsidRDefault="00F82A57" w:rsidP="0084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oofdtekst C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5F6B96" w14:textId="3D0401AF" w:rsidR="006E1C5E" w:rsidRPr="00FB1CA1" w:rsidRDefault="00FB1CA1" w:rsidP="00FB1CA1">
    <w:pPr>
      <w:spacing w:line="300" w:lineRule="exact"/>
      <w:rPr>
        <w:rFonts w:asciiTheme="majorHAnsi" w:hAnsiTheme="majorHAnsi" w:cstheme="majorHAnsi"/>
        <w:sz w:val="21"/>
        <w:szCs w:val="21"/>
      </w:rPr>
    </w:pPr>
    <w:r>
      <w:rPr>
        <w:rFonts w:asciiTheme="majorHAnsi" w:hAnsiTheme="majorHAnsi" w:cstheme="majorHAnsi"/>
        <w:sz w:val="21"/>
        <w:szCs w:val="21"/>
      </w:rPr>
      <w:t>Laatst gewijzigd: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8E032F" w14:textId="77777777" w:rsidR="00F82A57" w:rsidRDefault="00F82A57" w:rsidP="00840C64">
      <w:r>
        <w:separator/>
      </w:r>
    </w:p>
  </w:footnote>
  <w:footnote w:type="continuationSeparator" w:id="0">
    <w:p w14:paraId="1AFC9F98" w14:textId="77777777" w:rsidR="00F82A57" w:rsidRDefault="00F82A57" w:rsidP="0084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8440" w14:textId="65DABF54" w:rsidR="00840C64" w:rsidRPr="005E17EB" w:rsidRDefault="005E17EB" w:rsidP="00DA1449">
    <w:pPr>
      <w:pStyle w:val="Koptekst"/>
      <w:jc w:val="center"/>
      <w:rPr>
        <w:rFonts w:asciiTheme="majorHAnsi" w:hAnsiTheme="majorHAnsi" w:cstheme="majorHAnsi"/>
      </w:rPr>
    </w:pPr>
    <w:r w:rsidRPr="00636BE1">
      <w:rPr>
        <w:rFonts w:asciiTheme="majorHAnsi" w:hAnsiTheme="majorHAnsi" w:cstheme="majorHAnsi"/>
        <w:noProof/>
      </w:rPr>
      <w:drawing>
        <wp:anchor distT="0" distB="0" distL="114300" distR="114300" simplePos="0" relativeHeight="251659264" behindDoc="1" locked="0" layoutInCell="1" allowOverlap="1" wp14:anchorId="449938CB" wp14:editId="47D5FF85">
          <wp:simplePos x="0" y="0"/>
          <wp:positionH relativeFrom="column">
            <wp:posOffset>4875040</wp:posOffset>
          </wp:positionH>
          <wp:positionV relativeFrom="paragraph">
            <wp:posOffset>-415290</wp:posOffset>
          </wp:positionV>
          <wp:extent cx="1409700" cy="972969"/>
          <wp:effectExtent l="0" t="0" r="0" b="0"/>
          <wp:wrapNone/>
          <wp:docPr id="91746052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460525" name="Afbeelding 917460525"/>
                  <pic:cNvPicPr/>
                </pic:nvPicPr>
                <pic:blipFill>
                  <a:blip r:embed="rId1">
                    <a:extLst>
                      <a:ext uri="{28A0092B-C50C-407E-A947-70E740481C1C}">
                        <a14:useLocalDpi xmlns:a14="http://schemas.microsoft.com/office/drawing/2010/main" val="0"/>
                      </a:ext>
                    </a:extLst>
                  </a:blip>
                  <a:stretch>
                    <a:fillRect/>
                  </a:stretch>
                </pic:blipFill>
                <pic:spPr>
                  <a:xfrm>
                    <a:off x="0" y="0"/>
                    <a:ext cx="1409700" cy="972969"/>
                  </a:xfrm>
                  <a:prstGeom prst="rect">
                    <a:avLst/>
                  </a:prstGeom>
                </pic:spPr>
              </pic:pic>
            </a:graphicData>
          </a:graphic>
          <wp14:sizeRelH relativeFrom="page">
            <wp14:pctWidth>0</wp14:pctWidth>
          </wp14:sizeRelH>
          <wp14:sizeRelV relativeFrom="page">
            <wp14:pctHeight>0</wp14:pctHeight>
          </wp14:sizeRelV>
        </wp:anchor>
      </w:drawing>
    </w:r>
    <w:r w:rsidR="00840C64" w:rsidRPr="005E17EB">
      <w:rPr>
        <w:rFonts w:asciiTheme="majorHAnsi" w:hAnsiTheme="majorHAnsi" w:cstheme="majorHAnsi"/>
      </w:rPr>
      <w:t>PLAATSELIJKE REGELS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744AEA"/>
    <w:multiLevelType w:val="multilevel"/>
    <w:tmpl w:val="7B947C76"/>
    <w:lvl w:ilvl="0">
      <w:start w:val="1"/>
      <w:numFmt w:val="bullet"/>
      <w:pStyle w:val="MLRbullettex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color w:val="0070C0"/>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1" w15:restartNumberingAfterBreak="0">
    <w:nsid w:val="26F124D8"/>
    <w:multiLevelType w:val="hybridMultilevel"/>
    <w:tmpl w:val="78EC597E"/>
    <w:lvl w:ilvl="0" w:tplc="C6F8AE5A">
      <w:start w:val="1"/>
      <w:numFmt w:val="decimal"/>
      <w:pStyle w:val="Stijl1"/>
      <w:lvlText w:val="%1."/>
      <w:lvlJc w:val="left"/>
      <w:pPr>
        <w:ind w:left="567" w:hanging="567"/>
      </w:pPr>
      <w:rPr>
        <w:rFonts w:ascii="Arial" w:hAnsi="Arial" w:hint="default"/>
        <w:b/>
        <w:i w:val="0"/>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EB5DBC"/>
    <w:multiLevelType w:val="hybridMultilevel"/>
    <w:tmpl w:val="A34E9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A82CAB"/>
    <w:multiLevelType w:val="multilevel"/>
    <w:tmpl w:val="54B06AAC"/>
    <w:lvl w:ilvl="0">
      <w:start w:val="1"/>
      <w:numFmt w:val="decimal"/>
      <w:pStyle w:val="Kop1"/>
      <w:lvlText w:val="Artikel %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134"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96649056">
    <w:abstractNumId w:val="1"/>
  </w:num>
  <w:num w:numId="2" w16cid:durableId="811361464">
    <w:abstractNumId w:val="3"/>
  </w:num>
  <w:num w:numId="3" w16cid:durableId="1040788314">
    <w:abstractNumId w:val="2"/>
  </w:num>
  <w:num w:numId="4" w16cid:durableId="51781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BC"/>
    <w:rsid w:val="00017734"/>
    <w:rsid w:val="00021DAA"/>
    <w:rsid w:val="00035EAB"/>
    <w:rsid w:val="00050B8C"/>
    <w:rsid w:val="00093805"/>
    <w:rsid w:val="00095080"/>
    <w:rsid w:val="000C3BEF"/>
    <w:rsid w:val="000D23D5"/>
    <w:rsid w:val="00122C48"/>
    <w:rsid w:val="001437BC"/>
    <w:rsid w:val="001D33B7"/>
    <w:rsid w:val="001E7B06"/>
    <w:rsid w:val="00230A03"/>
    <w:rsid w:val="00247A58"/>
    <w:rsid w:val="00266ED7"/>
    <w:rsid w:val="002741E6"/>
    <w:rsid w:val="00274A69"/>
    <w:rsid w:val="00284B17"/>
    <w:rsid w:val="00286F44"/>
    <w:rsid w:val="002A01BE"/>
    <w:rsid w:val="002A5DBB"/>
    <w:rsid w:val="002A6433"/>
    <w:rsid w:val="002B797A"/>
    <w:rsid w:val="002C454C"/>
    <w:rsid w:val="002D1D28"/>
    <w:rsid w:val="002E3F8C"/>
    <w:rsid w:val="003707C8"/>
    <w:rsid w:val="00390409"/>
    <w:rsid w:val="003A3F8E"/>
    <w:rsid w:val="003A48E3"/>
    <w:rsid w:val="003D7D2E"/>
    <w:rsid w:val="003E6F77"/>
    <w:rsid w:val="003F2BB0"/>
    <w:rsid w:val="00432B43"/>
    <w:rsid w:val="00435931"/>
    <w:rsid w:val="004C34E1"/>
    <w:rsid w:val="004C3B1C"/>
    <w:rsid w:val="004D6E37"/>
    <w:rsid w:val="004E60B8"/>
    <w:rsid w:val="004F5593"/>
    <w:rsid w:val="00516A62"/>
    <w:rsid w:val="005201FE"/>
    <w:rsid w:val="005463B2"/>
    <w:rsid w:val="005470CB"/>
    <w:rsid w:val="005E17EB"/>
    <w:rsid w:val="005E516A"/>
    <w:rsid w:val="006043FA"/>
    <w:rsid w:val="00606B84"/>
    <w:rsid w:val="00636BE1"/>
    <w:rsid w:val="00647764"/>
    <w:rsid w:val="00673F01"/>
    <w:rsid w:val="0068766B"/>
    <w:rsid w:val="006C3CE7"/>
    <w:rsid w:val="006E0613"/>
    <w:rsid w:val="006E1C5E"/>
    <w:rsid w:val="007173C5"/>
    <w:rsid w:val="007260A7"/>
    <w:rsid w:val="007867BC"/>
    <w:rsid w:val="007A60D2"/>
    <w:rsid w:val="007B1BCA"/>
    <w:rsid w:val="007E7EA9"/>
    <w:rsid w:val="00811C1A"/>
    <w:rsid w:val="008351A4"/>
    <w:rsid w:val="00840C64"/>
    <w:rsid w:val="00857722"/>
    <w:rsid w:val="0088699B"/>
    <w:rsid w:val="0089222A"/>
    <w:rsid w:val="008951AE"/>
    <w:rsid w:val="00896F88"/>
    <w:rsid w:val="008B079D"/>
    <w:rsid w:val="008B3C83"/>
    <w:rsid w:val="008C4C97"/>
    <w:rsid w:val="008F3A3B"/>
    <w:rsid w:val="0091786B"/>
    <w:rsid w:val="00975FDE"/>
    <w:rsid w:val="00992B43"/>
    <w:rsid w:val="009C51C4"/>
    <w:rsid w:val="009D0179"/>
    <w:rsid w:val="009D3571"/>
    <w:rsid w:val="009D4CAD"/>
    <w:rsid w:val="009F4FA0"/>
    <w:rsid w:val="00A5278F"/>
    <w:rsid w:val="00A613C3"/>
    <w:rsid w:val="00A61686"/>
    <w:rsid w:val="00A651C6"/>
    <w:rsid w:val="00A81840"/>
    <w:rsid w:val="00A836B2"/>
    <w:rsid w:val="00AA2567"/>
    <w:rsid w:val="00AC3CB1"/>
    <w:rsid w:val="00AE11E7"/>
    <w:rsid w:val="00AF5B8E"/>
    <w:rsid w:val="00B21A88"/>
    <w:rsid w:val="00B30D01"/>
    <w:rsid w:val="00B82519"/>
    <w:rsid w:val="00B9154D"/>
    <w:rsid w:val="00B97CA2"/>
    <w:rsid w:val="00BE081B"/>
    <w:rsid w:val="00C04468"/>
    <w:rsid w:val="00C1010A"/>
    <w:rsid w:val="00C60671"/>
    <w:rsid w:val="00C850F5"/>
    <w:rsid w:val="00D74B68"/>
    <w:rsid w:val="00D86A05"/>
    <w:rsid w:val="00D90C67"/>
    <w:rsid w:val="00DA004A"/>
    <w:rsid w:val="00DA1449"/>
    <w:rsid w:val="00DC5D31"/>
    <w:rsid w:val="00DD12C4"/>
    <w:rsid w:val="00DE255F"/>
    <w:rsid w:val="00E03068"/>
    <w:rsid w:val="00E400E5"/>
    <w:rsid w:val="00E459A5"/>
    <w:rsid w:val="00E80CE8"/>
    <w:rsid w:val="00EA6342"/>
    <w:rsid w:val="00ED18B3"/>
    <w:rsid w:val="00F00C81"/>
    <w:rsid w:val="00F145EB"/>
    <w:rsid w:val="00F35CBD"/>
    <w:rsid w:val="00F5682E"/>
    <w:rsid w:val="00F5771F"/>
    <w:rsid w:val="00F72EE4"/>
    <w:rsid w:val="00F82A57"/>
    <w:rsid w:val="00F96416"/>
    <w:rsid w:val="00FB1CA1"/>
    <w:rsid w:val="00FC0400"/>
    <w:rsid w:val="00FC6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AB91"/>
  <w14:defaultImageDpi w14:val="32767"/>
  <w15:chartTrackingRefBased/>
  <w15:docId w15:val="{422C7784-BD95-0F40-8F07-0C2BA00A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Bidi"/>
        <w:sz w:val="24"/>
        <w:szCs w:val="24"/>
        <w:lang w:val="nl-NL" w:eastAsia="en-US" w:bidi="ar-SA"/>
      </w:rPr>
    </w:rPrDefault>
    <w:pPrDefault>
      <w:pPr>
        <w:spacing w:line="29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47A58"/>
    <w:pPr>
      <w:spacing w:line="240" w:lineRule="auto"/>
    </w:pPr>
    <w:rPr>
      <w:rFonts w:ascii="Times New Roman" w:hAnsi="Times New Roman" w:cs="Times New Roman"/>
      <w:lang w:eastAsia="nl-NL"/>
    </w:rPr>
  </w:style>
  <w:style w:type="paragraph" w:styleId="Kop1">
    <w:name w:val="heading 1"/>
    <w:basedOn w:val="Standaard"/>
    <w:next w:val="Standaard"/>
    <w:link w:val="Kop1Char"/>
    <w:autoRedefine/>
    <w:uiPriority w:val="9"/>
    <w:qFormat/>
    <w:rsid w:val="007173C5"/>
    <w:pPr>
      <w:widowControl w:val="0"/>
      <w:numPr>
        <w:numId w:val="2"/>
      </w:numPr>
      <w:spacing w:line="290" w:lineRule="exact"/>
      <w:outlineLvl w:val="0"/>
    </w:pPr>
    <w:rPr>
      <w:rFonts w:ascii="Arial" w:eastAsiaTheme="majorEastAsia" w:hAnsi="Arial" w:cstheme="majorBidi"/>
      <w:b/>
      <w:sz w:val="2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A60D2"/>
    <w:pPr>
      <w:tabs>
        <w:tab w:val="center" w:pos="4536"/>
        <w:tab w:val="right" w:pos="9072"/>
      </w:tabs>
      <w:spacing w:line="290" w:lineRule="exact"/>
    </w:pPr>
    <w:rPr>
      <w:rFonts w:ascii="Arial Narrow" w:hAnsi="Arial Narrow"/>
      <w:sz w:val="18"/>
    </w:rPr>
  </w:style>
  <w:style w:type="character" w:customStyle="1" w:styleId="VoettekstChar">
    <w:name w:val="Voettekst Char"/>
    <w:basedOn w:val="Standaardalinea-lettertype"/>
    <w:link w:val="Voettekst"/>
    <w:uiPriority w:val="99"/>
    <w:rsid w:val="007A60D2"/>
    <w:rPr>
      <w:rFonts w:ascii="Arial Narrow" w:hAnsi="Arial Narrow"/>
      <w:sz w:val="18"/>
    </w:rPr>
  </w:style>
  <w:style w:type="paragraph" w:styleId="Tekstopmerking">
    <w:name w:val="annotation text"/>
    <w:basedOn w:val="Standaard"/>
    <w:link w:val="TekstopmerkingChar"/>
    <w:autoRedefine/>
    <w:uiPriority w:val="99"/>
    <w:semiHidden/>
    <w:unhideWhenUsed/>
    <w:rsid w:val="002E3F8C"/>
    <w:pPr>
      <w:spacing w:line="290" w:lineRule="exact"/>
    </w:pPr>
    <w:rPr>
      <w:rFonts w:ascii="Arial" w:hAnsi="Arial"/>
      <w:noProof/>
    </w:rPr>
  </w:style>
  <w:style w:type="character" w:customStyle="1" w:styleId="TekstopmerkingChar">
    <w:name w:val="Tekst opmerking Char"/>
    <w:basedOn w:val="Standaardalinea-lettertype"/>
    <w:link w:val="Tekstopmerking"/>
    <w:uiPriority w:val="99"/>
    <w:semiHidden/>
    <w:rsid w:val="002E3F8C"/>
    <w:rPr>
      <w:rFonts w:ascii="Arial" w:hAnsi="Arial"/>
      <w:noProof/>
    </w:rPr>
  </w:style>
  <w:style w:type="paragraph" w:customStyle="1" w:styleId="Stijl1">
    <w:name w:val="Stijl1"/>
    <w:basedOn w:val="Standaard"/>
    <w:autoRedefine/>
    <w:qFormat/>
    <w:rsid w:val="005470CB"/>
    <w:pPr>
      <w:widowControl w:val="0"/>
      <w:numPr>
        <w:numId w:val="1"/>
      </w:numPr>
      <w:spacing w:line="290" w:lineRule="atLeast"/>
    </w:pPr>
    <w:rPr>
      <w:rFonts w:ascii="Arial" w:hAnsi="Arial"/>
      <w:b/>
      <w:sz w:val="20"/>
    </w:rPr>
  </w:style>
  <w:style w:type="paragraph" w:customStyle="1" w:styleId="Stijl2bijlage">
    <w:name w:val="Stijl2 bijlage"/>
    <w:basedOn w:val="Standaard"/>
    <w:autoRedefine/>
    <w:qFormat/>
    <w:rsid w:val="005470CB"/>
    <w:pPr>
      <w:widowControl w:val="0"/>
      <w:spacing w:line="290" w:lineRule="atLeast"/>
    </w:pPr>
    <w:rPr>
      <w:rFonts w:ascii="Arial" w:hAnsi="Arial"/>
      <w:b/>
      <w:sz w:val="20"/>
      <w:u w:val="single"/>
    </w:rPr>
  </w:style>
  <w:style w:type="paragraph" w:styleId="Voetnoottekst">
    <w:name w:val="footnote text"/>
    <w:basedOn w:val="Standaard"/>
    <w:link w:val="VoetnoottekstChar"/>
    <w:uiPriority w:val="99"/>
    <w:semiHidden/>
    <w:unhideWhenUsed/>
    <w:rsid w:val="00673F01"/>
    <w:pPr>
      <w:jc w:val="both"/>
    </w:pPr>
    <w:rPr>
      <w:rFonts w:ascii="Arial" w:hAnsi="Arial"/>
      <w:sz w:val="16"/>
      <w:szCs w:val="20"/>
    </w:rPr>
  </w:style>
  <w:style w:type="character" w:customStyle="1" w:styleId="VoetnoottekstChar">
    <w:name w:val="Voetnoottekst Char"/>
    <w:basedOn w:val="Standaardalinea-lettertype"/>
    <w:link w:val="Voetnoottekst"/>
    <w:uiPriority w:val="99"/>
    <w:semiHidden/>
    <w:rsid w:val="00673F01"/>
    <w:rPr>
      <w:rFonts w:ascii="Arial" w:eastAsia="Times New Roman" w:hAnsi="Arial" w:cs="Times New Roman"/>
      <w:sz w:val="16"/>
      <w:szCs w:val="20"/>
      <w:lang w:eastAsia="nl-NL"/>
    </w:rPr>
  </w:style>
  <w:style w:type="character" w:customStyle="1" w:styleId="Kop1Char">
    <w:name w:val="Kop 1 Char"/>
    <w:basedOn w:val="Standaardalinea-lettertype"/>
    <w:link w:val="Kop1"/>
    <w:uiPriority w:val="9"/>
    <w:rsid w:val="007173C5"/>
    <w:rPr>
      <w:rFonts w:ascii="Arial" w:eastAsiaTheme="majorEastAsia" w:hAnsi="Arial" w:cstheme="majorBidi"/>
      <w:b/>
      <w:sz w:val="20"/>
      <w:szCs w:val="32"/>
    </w:rPr>
  </w:style>
  <w:style w:type="paragraph" w:styleId="Inhopg1">
    <w:name w:val="toc 1"/>
    <w:basedOn w:val="Standaard"/>
    <w:next w:val="Standaard"/>
    <w:autoRedefine/>
    <w:uiPriority w:val="39"/>
    <w:unhideWhenUsed/>
    <w:qFormat/>
    <w:rsid w:val="00DA004A"/>
    <w:pPr>
      <w:tabs>
        <w:tab w:val="left" w:pos="709"/>
        <w:tab w:val="right" w:leader="hyphen" w:pos="9072"/>
      </w:tabs>
      <w:spacing w:line="290" w:lineRule="exact"/>
    </w:pPr>
    <w:rPr>
      <w:rFonts w:ascii="Arial" w:hAnsi="Arial" w:cs="Times New Roman (Hoofdtekst CS)"/>
      <w:sz w:val="20"/>
    </w:rPr>
  </w:style>
  <w:style w:type="paragraph" w:styleId="Lijstalinea">
    <w:name w:val="List Paragraph"/>
    <w:basedOn w:val="Standaard"/>
    <w:uiPriority w:val="34"/>
    <w:qFormat/>
    <w:rsid w:val="007867BC"/>
    <w:pPr>
      <w:spacing w:line="290" w:lineRule="exact"/>
      <w:ind w:left="720"/>
      <w:contextualSpacing/>
    </w:pPr>
    <w:rPr>
      <w:rFonts w:ascii="Arial" w:hAnsi="Arial"/>
      <w:sz w:val="20"/>
    </w:rPr>
  </w:style>
  <w:style w:type="paragraph" w:styleId="Normaalweb">
    <w:name w:val="Normal (Web)"/>
    <w:basedOn w:val="Standaard"/>
    <w:uiPriority w:val="99"/>
    <w:semiHidden/>
    <w:unhideWhenUsed/>
    <w:rsid w:val="00093805"/>
    <w:pPr>
      <w:spacing w:line="290" w:lineRule="exact"/>
    </w:pPr>
  </w:style>
  <w:style w:type="character" w:styleId="Hyperlink">
    <w:name w:val="Hyperlink"/>
    <w:basedOn w:val="Standaardalinea-lettertype"/>
    <w:uiPriority w:val="99"/>
    <w:unhideWhenUsed/>
    <w:rsid w:val="00093805"/>
    <w:rPr>
      <w:color w:val="0563C1" w:themeColor="hyperlink"/>
      <w:u w:val="single"/>
    </w:rPr>
  </w:style>
  <w:style w:type="character" w:styleId="Onopgelostemelding">
    <w:name w:val="Unresolved Mention"/>
    <w:basedOn w:val="Standaardalinea-lettertype"/>
    <w:uiPriority w:val="99"/>
    <w:rsid w:val="00093805"/>
    <w:rPr>
      <w:color w:val="605E5C"/>
      <w:shd w:val="clear" w:color="auto" w:fill="E1DFDD"/>
    </w:rPr>
  </w:style>
  <w:style w:type="paragraph" w:styleId="Koptekst">
    <w:name w:val="header"/>
    <w:basedOn w:val="Standaard"/>
    <w:link w:val="KoptekstChar"/>
    <w:uiPriority w:val="99"/>
    <w:unhideWhenUsed/>
    <w:rsid w:val="00840C64"/>
    <w:pPr>
      <w:tabs>
        <w:tab w:val="center" w:pos="4536"/>
        <w:tab w:val="right" w:pos="9072"/>
      </w:tabs>
    </w:pPr>
  </w:style>
  <w:style w:type="character" w:customStyle="1" w:styleId="KoptekstChar">
    <w:name w:val="Koptekst Char"/>
    <w:basedOn w:val="Standaardalinea-lettertype"/>
    <w:link w:val="Koptekst"/>
    <w:uiPriority w:val="99"/>
    <w:rsid w:val="00840C64"/>
    <w:rPr>
      <w:rFonts w:ascii="Times New Roman" w:hAnsi="Times New Roman" w:cs="Times New Roman"/>
      <w:lang w:eastAsia="nl-NL"/>
    </w:rPr>
  </w:style>
  <w:style w:type="character" w:customStyle="1" w:styleId="Straf">
    <w:name w:val="Straf"/>
    <w:basedOn w:val="Standaardalinea-lettertype"/>
    <w:uiPriority w:val="1"/>
    <w:qFormat/>
    <w:rsid w:val="00F5771F"/>
    <w:rPr>
      <w:rFonts w:ascii="Verdana" w:eastAsia="Calibri" w:hAnsi="Verdana" w:cs="Arial"/>
      <w:b/>
      <w:bCs/>
      <w:color w:val="C00000"/>
      <w:sz w:val="22"/>
      <w:szCs w:val="22"/>
      <w:lang w:eastAsia="en-US"/>
    </w:rPr>
  </w:style>
  <w:style w:type="character" w:customStyle="1" w:styleId="Style11pt">
    <w:name w:val="Style 11 pt"/>
    <w:basedOn w:val="Standaardalinea-lettertype"/>
    <w:rsid w:val="00F5771F"/>
    <w:rPr>
      <w:color w:val="323E4F" w:themeColor="text2" w:themeShade="BF"/>
      <w:sz w:val="22"/>
    </w:rPr>
  </w:style>
  <w:style w:type="paragraph" w:customStyle="1" w:styleId="MLRtext">
    <w:name w:val="MLR text"/>
    <w:basedOn w:val="Standaard"/>
    <w:next w:val="Standaard"/>
    <w:link w:val="MLRtextChar"/>
    <w:rsid w:val="00F5771F"/>
    <w:pPr>
      <w:spacing w:before="120"/>
    </w:pPr>
    <w:rPr>
      <w:rFonts w:ascii="Verdana" w:eastAsia="Calibri" w:hAnsi="Verdana"/>
      <w:color w:val="0070C0"/>
      <w:sz w:val="22"/>
      <w:szCs w:val="20"/>
      <w:lang w:eastAsia="en-US"/>
    </w:rPr>
  </w:style>
  <w:style w:type="character" w:customStyle="1" w:styleId="MLRtextChar">
    <w:name w:val="MLR text Char"/>
    <w:basedOn w:val="Standaardalinea-lettertype"/>
    <w:link w:val="MLRtext"/>
    <w:rsid w:val="00F5771F"/>
    <w:rPr>
      <w:rFonts w:ascii="Verdana" w:eastAsia="Calibri" w:hAnsi="Verdana" w:cs="Times New Roman"/>
      <w:color w:val="0070C0"/>
      <w:sz w:val="22"/>
      <w:szCs w:val="20"/>
    </w:rPr>
  </w:style>
  <w:style w:type="paragraph" w:customStyle="1" w:styleId="MLRheader">
    <w:name w:val="MLR header"/>
    <w:basedOn w:val="Standaard"/>
    <w:qFormat/>
    <w:rsid w:val="00AF5B8E"/>
    <w:pPr>
      <w:keepNext/>
      <w:spacing w:after="120"/>
    </w:pPr>
    <w:rPr>
      <w:rFonts w:ascii="Verdana" w:eastAsia="Calibri" w:hAnsi="Verdana" w:cs="Arial"/>
      <w:b/>
      <w:color w:val="0070C0"/>
      <w:sz w:val="22"/>
      <w:szCs w:val="22"/>
      <w:lang w:eastAsia="en-US"/>
    </w:rPr>
  </w:style>
  <w:style w:type="paragraph" w:customStyle="1" w:styleId="MLRbullettext">
    <w:name w:val="MLR bullet text"/>
    <w:basedOn w:val="Standaard"/>
    <w:link w:val="MLRbullettextChar"/>
    <w:qFormat/>
    <w:rsid w:val="00AF5B8E"/>
    <w:pPr>
      <w:numPr>
        <w:numId w:val="4"/>
      </w:numPr>
      <w:spacing w:before="120"/>
    </w:pPr>
    <w:rPr>
      <w:rFonts w:ascii="Verdana" w:eastAsia="Calibri" w:hAnsi="Verdana" w:cs="Calibri"/>
      <w:color w:val="0070C0"/>
      <w:sz w:val="22"/>
      <w:szCs w:val="22"/>
      <w:lang w:eastAsia="en-US"/>
    </w:rPr>
  </w:style>
  <w:style w:type="character" w:customStyle="1" w:styleId="MLRbullettextChar">
    <w:name w:val="MLR bullet text Char"/>
    <w:basedOn w:val="Standaardalinea-lettertype"/>
    <w:link w:val="MLRbullettext"/>
    <w:rsid w:val="00AF5B8E"/>
    <w:rPr>
      <w:rFonts w:ascii="Verdana" w:eastAsia="Calibri" w:hAnsi="Verdana" w:cs="Calibri"/>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061956">
      <w:bodyDiv w:val="1"/>
      <w:marLeft w:val="0"/>
      <w:marRight w:val="0"/>
      <w:marTop w:val="0"/>
      <w:marBottom w:val="0"/>
      <w:divBdr>
        <w:top w:val="none" w:sz="0" w:space="0" w:color="auto"/>
        <w:left w:val="none" w:sz="0" w:space="0" w:color="auto"/>
        <w:bottom w:val="none" w:sz="0" w:space="0" w:color="auto"/>
        <w:right w:val="none" w:sz="0" w:space="0" w:color="auto"/>
      </w:divBdr>
    </w:div>
    <w:div w:id="385757533">
      <w:bodyDiv w:val="1"/>
      <w:marLeft w:val="0"/>
      <w:marRight w:val="0"/>
      <w:marTop w:val="0"/>
      <w:marBottom w:val="0"/>
      <w:divBdr>
        <w:top w:val="none" w:sz="0" w:space="0" w:color="auto"/>
        <w:left w:val="none" w:sz="0" w:space="0" w:color="auto"/>
        <w:bottom w:val="none" w:sz="0" w:space="0" w:color="auto"/>
        <w:right w:val="none" w:sz="0" w:space="0" w:color="auto"/>
      </w:divBdr>
    </w:div>
    <w:div w:id="858398497">
      <w:bodyDiv w:val="1"/>
      <w:marLeft w:val="0"/>
      <w:marRight w:val="0"/>
      <w:marTop w:val="0"/>
      <w:marBottom w:val="0"/>
      <w:divBdr>
        <w:top w:val="none" w:sz="0" w:space="0" w:color="auto"/>
        <w:left w:val="none" w:sz="0" w:space="0" w:color="auto"/>
        <w:bottom w:val="none" w:sz="0" w:space="0" w:color="auto"/>
        <w:right w:val="none" w:sz="0" w:space="0" w:color="auto"/>
      </w:divBdr>
      <w:divsChild>
        <w:div w:id="409543530">
          <w:marLeft w:val="0"/>
          <w:marRight w:val="0"/>
          <w:marTop w:val="0"/>
          <w:marBottom w:val="0"/>
          <w:divBdr>
            <w:top w:val="none" w:sz="0" w:space="0" w:color="auto"/>
            <w:left w:val="none" w:sz="0" w:space="0" w:color="auto"/>
            <w:bottom w:val="none" w:sz="0" w:space="0" w:color="auto"/>
            <w:right w:val="none" w:sz="0" w:space="0" w:color="auto"/>
          </w:divBdr>
          <w:divsChild>
            <w:div w:id="2051954418">
              <w:marLeft w:val="0"/>
              <w:marRight w:val="0"/>
              <w:marTop w:val="0"/>
              <w:marBottom w:val="0"/>
              <w:divBdr>
                <w:top w:val="none" w:sz="0" w:space="0" w:color="auto"/>
                <w:left w:val="none" w:sz="0" w:space="0" w:color="auto"/>
                <w:bottom w:val="none" w:sz="0" w:space="0" w:color="auto"/>
                <w:right w:val="none" w:sz="0" w:space="0" w:color="auto"/>
              </w:divBdr>
              <w:divsChild>
                <w:div w:id="2417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2915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Jonkman</dc:creator>
  <cp:keywords/>
  <dc:description/>
  <cp:lastModifiedBy>Secretariaat | Hilversumsche Golf Club</cp:lastModifiedBy>
  <cp:revision>2</cp:revision>
  <cp:lastPrinted>2024-03-14T20:02:00Z</cp:lastPrinted>
  <dcterms:created xsi:type="dcterms:W3CDTF">2024-04-22T07:45:00Z</dcterms:created>
  <dcterms:modified xsi:type="dcterms:W3CDTF">2024-04-22T07:45:00Z</dcterms:modified>
</cp:coreProperties>
</file>